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16" w:rsidRDefault="009F5916">
      <w:r>
        <w:rPr>
          <w:noProof/>
          <w:lang w:eastAsia="fr-FR"/>
        </w:rPr>
        <mc:AlternateContent>
          <mc:Choice Requires="wps">
            <w:drawing>
              <wp:anchor distT="0" distB="0" distL="114300" distR="114300" simplePos="0" relativeHeight="251661312" behindDoc="0" locked="0" layoutInCell="1" allowOverlap="1" wp14:anchorId="7D77A32D" wp14:editId="71BBE836">
                <wp:simplePos x="0" y="0"/>
                <wp:positionH relativeFrom="column">
                  <wp:posOffset>1338580</wp:posOffset>
                </wp:positionH>
                <wp:positionV relativeFrom="paragraph">
                  <wp:posOffset>-747395</wp:posOffset>
                </wp:positionV>
                <wp:extent cx="4953000" cy="1552575"/>
                <wp:effectExtent l="0" t="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5525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F5916" w:rsidRPr="009F5916" w:rsidRDefault="00822EE2" w:rsidP="009F5916">
                            <w:pPr>
                              <w:jc w:val="center"/>
                              <w:rPr>
                                <w:b/>
                                <w:i/>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F5916">
                              <w:rPr>
                                <w:b/>
                                <w:i/>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L’ARAHM</w:t>
                            </w:r>
                            <w:r w:rsidR="009F5916" w:rsidRPr="009F5916">
                              <w:rPr>
                                <w:b/>
                                <w:i/>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recrute</w:t>
                            </w:r>
                            <w:r w:rsidR="009F5916">
                              <w:rPr>
                                <w:b/>
                                <w:i/>
                                <w:noProof/>
                                <w:sz w:val="96"/>
                                <w:szCs w:val="96"/>
                                <w:lang w:eastAsia="fr-FR"/>
                              </w:rPr>
                              <w:drawing>
                                <wp:inline distT="0" distB="0" distL="0" distR="0" wp14:anchorId="59508408" wp14:editId="00E61009">
                                  <wp:extent cx="1368168" cy="799297"/>
                                  <wp:effectExtent l="0" t="0" r="3810" b="1270"/>
                                  <wp:docPr id="8" name="Image 8" descr="C:\Users\rh.stagiaire.ARAHM.002\AppData\Local\Microsoft\Windows\Temporary Internet Files\Content.IE5\IAD1OP4Y\MC9003355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tagiaire.ARAHM.002\AppData\Local\Microsoft\Windows\Temporary Internet Files\Content.IE5\IAD1OP4Y\MC900335522[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268" cy="8005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5.4pt;margin-top:-58.85pt;width:390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" fillcolor="white [3201]" strokecolor="#4f81bd [3204]" strokeweight="2pt">
                <v:textbox>
                  <w:txbxContent>
                    <w:p w:rsidR="009F5916" w:rsidRPr="009F5916" w:rsidRDefault="00822EE2" w:rsidP="009F5916">
                      <w:pPr>
                        <w:jc w:val="center"/>
                        <w:rPr>
                          <w:b/>
                          <w:i/>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F5916">
                        <w:rPr>
                          <w:b/>
                          <w:i/>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L’ARAHM</w:t>
                      </w:r>
                      <w:r w:rsidR="009F5916" w:rsidRPr="009F5916">
                        <w:rPr>
                          <w:b/>
                          <w:i/>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recrute</w:t>
                      </w:r>
                      <w:r w:rsidR="009F5916">
                        <w:rPr>
                          <w:b/>
                          <w:i/>
                          <w:noProof/>
                          <w:sz w:val="96"/>
                          <w:szCs w:val="96"/>
                          <w:lang w:eastAsia="fr-FR"/>
                        </w:rPr>
                        <w:drawing>
                          <wp:inline distT="0" distB="0" distL="0" distR="0" wp14:anchorId="59508408" wp14:editId="00E61009">
                            <wp:extent cx="1368168" cy="799297"/>
                            <wp:effectExtent l="0" t="0" r="3810" b="1270"/>
                            <wp:docPr id="8" name="Image 8" descr="C:\Users\rh.stagiaire.ARAHM.002\AppData\Local\Microsoft\Windows\Temporary Internet Files\Content.IE5\IAD1OP4Y\MC9003355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tagiaire.ARAHM.002\AppData\Local\Microsoft\Windows\Temporary Internet Files\Content.IE5\IAD1OP4Y\MC90033552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268" cy="800524"/>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4F2207F" wp14:editId="57D56979">
                <wp:simplePos x="0" y="0"/>
                <wp:positionH relativeFrom="column">
                  <wp:posOffset>-737870</wp:posOffset>
                </wp:positionH>
                <wp:positionV relativeFrom="paragraph">
                  <wp:posOffset>-747395</wp:posOffset>
                </wp:positionV>
                <wp:extent cx="1733550" cy="12096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09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F5916" w:rsidRDefault="009F5916">
                            <w:r>
                              <w:rPr>
                                <w:noProof/>
                                <w:lang w:eastAsia="fr-FR"/>
                              </w:rPr>
                              <w:drawing>
                                <wp:inline distT="0" distB="0" distL="0" distR="0" wp14:anchorId="108B9C2C" wp14:editId="56F30279">
                                  <wp:extent cx="1566494" cy="10572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ahm_mini.jpg"/>
                                          <pic:cNvPicPr/>
                                        </pic:nvPicPr>
                                        <pic:blipFill>
                                          <a:blip r:embed="rId10">
                                            <a:extLst>
                                              <a:ext uri="{28A0092B-C50C-407E-A947-70E740481C1C}">
                                                <a14:useLocalDpi xmlns:a14="http://schemas.microsoft.com/office/drawing/2010/main" val="0"/>
                                              </a:ext>
                                            </a:extLst>
                                          </a:blip>
                                          <a:stretch>
                                            <a:fillRect/>
                                          </a:stretch>
                                        </pic:blipFill>
                                        <pic:spPr>
                                          <a:xfrm>
                                            <a:off x="0" y="0"/>
                                            <a:ext cx="1580673" cy="10668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1pt;margin-top:-58.85pt;width:136.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" fillcolor="white [3201]" strokecolor="#4f81bd [3204]" strokeweight="2pt">
                <v:textbox>
                  <w:txbxContent>
                    <w:p w:rsidR="009F5916" w:rsidRDefault="009F5916">
                      <w:r>
                        <w:rPr>
                          <w:noProof/>
                          <w:lang w:eastAsia="fr-FR"/>
                        </w:rPr>
                        <w:drawing>
                          <wp:inline distT="0" distB="0" distL="0" distR="0" wp14:anchorId="108B9C2C" wp14:editId="56F30279">
                            <wp:extent cx="1566494" cy="10572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ahm_mini.jpg"/>
                                    <pic:cNvPicPr/>
                                  </pic:nvPicPr>
                                  <pic:blipFill>
                                    <a:blip r:embed="rId11">
                                      <a:extLst>
                                        <a:ext uri="{28A0092B-C50C-407E-A947-70E740481C1C}">
                                          <a14:useLocalDpi xmlns:a14="http://schemas.microsoft.com/office/drawing/2010/main" val="0"/>
                                        </a:ext>
                                      </a:extLst>
                                    </a:blip>
                                    <a:stretch>
                                      <a:fillRect/>
                                    </a:stretch>
                                  </pic:blipFill>
                                  <pic:spPr>
                                    <a:xfrm>
                                      <a:off x="0" y="0"/>
                                      <a:ext cx="1580673" cy="1066845"/>
                                    </a:xfrm>
                                    <a:prstGeom prst="rect">
                                      <a:avLst/>
                                    </a:prstGeom>
                                  </pic:spPr>
                                </pic:pic>
                              </a:graphicData>
                            </a:graphic>
                          </wp:inline>
                        </w:drawing>
                      </w:r>
                    </w:p>
                  </w:txbxContent>
                </v:textbox>
              </v:shape>
            </w:pict>
          </mc:Fallback>
        </mc:AlternateContent>
      </w:r>
      <w:r>
        <w:rPr>
          <w:noProof/>
          <w:lang w:eastAsia="fr-FR"/>
        </w:rPr>
        <w:drawing>
          <wp:inline distT="0" distB="0" distL="0" distR="0" wp14:anchorId="313C2FC8" wp14:editId="6D01E9EA">
            <wp:extent cx="539496" cy="42062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ahm_mini.jpg"/>
                    <pic:cNvPicPr/>
                  </pic:nvPicPr>
                  <pic:blipFill>
                    <a:blip r:embed="rId10">
                      <a:extLst>
                        <a:ext uri="{28A0092B-C50C-407E-A947-70E740481C1C}">
                          <a14:useLocalDpi xmlns:a14="http://schemas.microsoft.com/office/drawing/2010/main" val="0"/>
                        </a:ext>
                      </a:extLst>
                    </a:blip>
                    <a:stretch>
                      <a:fillRect/>
                    </a:stretch>
                  </pic:blipFill>
                  <pic:spPr>
                    <a:xfrm>
                      <a:off x="0" y="0"/>
                      <a:ext cx="539496" cy="420624"/>
                    </a:xfrm>
                    <a:prstGeom prst="rect">
                      <a:avLst/>
                    </a:prstGeom>
                  </pic:spPr>
                </pic:pic>
              </a:graphicData>
            </a:graphic>
          </wp:inline>
        </w:drawing>
      </w:r>
    </w:p>
    <w:p w:rsidR="00061D3C" w:rsidRPr="009F5916" w:rsidRDefault="009F5916" w:rsidP="009F5916">
      <w:pPr>
        <w:tabs>
          <w:tab w:val="left" w:pos="2685"/>
        </w:tabs>
      </w:pPr>
      <w:r>
        <w:tab/>
      </w:r>
    </w:p>
    <w:p w:rsidR="00822EE2" w:rsidRDefault="00822EE2">
      <w:pPr>
        <w:tabs>
          <w:tab w:val="left" w:pos="2685"/>
        </w:tabs>
      </w:pPr>
    </w:p>
    <w:p w:rsidR="00BA40EC" w:rsidRPr="00BA40EC" w:rsidRDefault="00BA40EC" w:rsidP="00822EE2">
      <w:pPr>
        <w:spacing w:after="120"/>
        <w:jc w:val="both"/>
        <w:rPr>
          <w:rFonts w:cstheme="minorHAnsi"/>
          <w:b/>
          <w:color w:val="1F497D" w:themeColor="text2"/>
          <w:sz w:val="24"/>
          <w:u w:val="single"/>
        </w:rPr>
      </w:pPr>
      <w:r w:rsidRPr="00BA40EC">
        <w:rPr>
          <w:rFonts w:cstheme="minorHAnsi"/>
          <w:b/>
          <w:color w:val="1F497D" w:themeColor="text2"/>
          <w:sz w:val="24"/>
          <w:u w:val="single"/>
        </w:rPr>
        <w:t>Etablissement : Pôle enfance de l’ARAHM</w:t>
      </w:r>
    </w:p>
    <w:p w:rsidR="00BA40EC" w:rsidRPr="00BA40EC" w:rsidRDefault="00BA40EC" w:rsidP="00822EE2">
      <w:pPr>
        <w:spacing w:after="120"/>
        <w:jc w:val="both"/>
        <w:rPr>
          <w:rFonts w:cstheme="minorHAnsi"/>
          <w:b/>
          <w:color w:val="1F497D" w:themeColor="text2"/>
          <w:sz w:val="24"/>
          <w:u w:val="single"/>
        </w:rPr>
      </w:pPr>
      <w:r w:rsidRPr="00BA40EC">
        <w:rPr>
          <w:rFonts w:cstheme="minorHAnsi"/>
          <w:b/>
          <w:color w:val="1F497D" w:themeColor="text2"/>
          <w:sz w:val="24"/>
          <w:u w:val="single"/>
        </w:rPr>
        <w:t>Fonction : ORTHOPHONISTE</w:t>
      </w:r>
    </w:p>
    <w:p w:rsidR="00C17859" w:rsidRDefault="00822EE2" w:rsidP="00822EE2">
      <w:pPr>
        <w:spacing w:after="120"/>
        <w:jc w:val="both"/>
        <w:rPr>
          <w:rFonts w:cstheme="minorHAnsi"/>
        </w:rPr>
      </w:pPr>
      <w:r w:rsidRPr="00822EE2">
        <w:rPr>
          <w:rFonts w:cstheme="minorHAnsi"/>
        </w:rPr>
        <w:t xml:space="preserve">Créée depuis 1965, </w:t>
      </w:r>
      <w:r w:rsidR="00D36876">
        <w:rPr>
          <w:rFonts w:cstheme="minorHAnsi"/>
        </w:rPr>
        <w:t>l’ARAHM</w:t>
      </w:r>
      <w:r w:rsidRPr="00822EE2">
        <w:rPr>
          <w:rFonts w:cstheme="minorHAnsi"/>
        </w:rPr>
        <w:t xml:space="preserve"> a pour vocation de prendre en charge les jeune</w:t>
      </w:r>
      <w:r w:rsidR="00C17859">
        <w:rPr>
          <w:rFonts w:cstheme="minorHAnsi"/>
        </w:rPr>
        <w:t>s et adultes handicapés moteurs.</w:t>
      </w:r>
    </w:p>
    <w:p w:rsidR="00822EE2" w:rsidRPr="00822EE2" w:rsidRDefault="00D36876" w:rsidP="00822EE2">
      <w:pPr>
        <w:spacing w:after="120"/>
        <w:jc w:val="both"/>
        <w:rPr>
          <w:rFonts w:cstheme="minorHAnsi"/>
        </w:rPr>
      </w:pPr>
      <w:r>
        <w:rPr>
          <w:rFonts w:cstheme="minorHAnsi"/>
        </w:rPr>
        <w:t>Pour ce faire, e</w:t>
      </w:r>
      <w:r w:rsidR="00822EE2" w:rsidRPr="00822EE2">
        <w:rPr>
          <w:rFonts w:cstheme="minorHAnsi"/>
        </w:rPr>
        <w:t>lle met en œ</w:t>
      </w:r>
      <w:r w:rsidR="00C17859">
        <w:rPr>
          <w:rFonts w:cstheme="minorHAnsi"/>
        </w:rPr>
        <w:t xml:space="preserve">uvre des compétences médicales, </w:t>
      </w:r>
      <w:r w:rsidR="00822EE2" w:rsidRPr="00822EE2">
        <w:rPr>
          <w:rFonts w:cstheme="minorHAnsi"/>
        </w:rPr>
        <w:t xml:space="preserve">infirmières et paramédicales. Elle gère un groupe scolaire avec des enseignants de l'Éducation Nationale. </w:t>
      </w:r>
    </w:p>
    <w:p w:rsidR="00D36876" w:rsidRDefault="00300154" w:rsidP="004A2D6E">
      <w:pPr>
        <w:rPr>
          <w:rFonts w:ascii="Calibri" w:eastAsia="Times New Roman" w:hAnsi="Calibri" w:cs="Calibri"/>
          <w:lang w:eastAsia="fr-FR"/>
        </w:rPr>
      </w:pPr>
      <w:r>
        <w:rPr>
          <w:rFonts w:cstheme="minorHAnsi"/>
          <w:color w:val="000000" w:themeColor="text1"/>
        </w:rPr>
        <w:t xml:space="preserve">Le Pôle enfance </w:t>
      </w:r>
      <w:r w:rsidR="004A2D6E" w:rsidRPr="004A2D6E">
        <w:rPr>
          <w:rFonts w:ascii="Calibri" w:eastAsia="Times New Roman" w:hAnsi="Calibri" w:cs="Calibri"/>
          <w:color w:val="000000" w:themeColor="text1"/>
          <w:lang w:eastAsia="fr-FR"/>
        </w:rPr>
        <w:t xml:space="preserve"> </w:t>
      </w:r>
      <w:r>
        <w:rPr>
          <w:rFonts w:ascii="Calibri" w:eastAsia="Times New Roman" w:hAnsi="Calibri" w:cs="Calibri"/>
          <w:lang w:eastAsia="fr-FR"/>
        </w:rPr>
        <w:t>accueille</w:t>
      </w:r>
      <w:r w:rsidR="004A2D6E" w:rsidRPr="004A2D6E">
        <w:rPr>
          <w:rFonts w:ascii="Calibri" w:eastAsia="Times New Roman" w:hAnsi="Calibri" w:cs="Calibri"/>
          <w:lang w:eastAsia="fr-FR"/>
        </w:rPr>
        <w:t xml:space="preserve">  des enfants et adolescents déficients moteurs, dont certains présentent des troubles associés. </w:t>
      </w:r>
    </w:p>
    <w:p w:rsidR="004A2D6E" w:rsidRPr="004A2D6E" w:rsidRDefault="004A2D6E" w:rsidP="004A2D6E">
      <w:pPr>
        <w:rPr>
          <w:rFonts w:ascii="Calibri" w:eastAsia="Times New Roman" w:hAnsi="Calibri" w:cs="Calibri"/>
          <w:lang w:eastAsia="fr-FR"/>
        </w:rPr>
      </w:pPr>
      <w:r w:rsidRPr="004A2D6E">
        <w:rPr>
          <w:rFonts w:ascii="Calibri" w:eastAsia="Times New Roman" w:hAnsi="Calibri" w:cs="Calibri"/>
          <w:lang w:eastAsia="fr-FR"/>
        </w:rPr>
        <w:t>Conformément au décret d’actes, et en cohérence avec le projet associatif et d’établissement, l’orthophoniste prévient, évalue et prend en charge, aussi précocement que possible, par des actes de rééducation constituant un traitement, les troubles de la voix, de l’articulation, de la parole, ainsi que les troubles associés à la compréhension du langage oral et écrit et à son expression. Il dispense l’apprentissage d’autres formes de communication non verbale permettant de compléter ou de suppléer ces fonctions</w:t>
      </w:r>
    </w:p>
    <w:p w:rsidR="00166EA9" w:rsidRPr="00166EA9" w:rsidRDefault="00822EE2" w:rsidP="00822EE2">
      <w:pPr>
        <w:rPr>
          <w:rFonts w:eastAsia="Times New Roman" w:cstheme="minorHAnsi"/>
          <w:b/>
          <w:sz w:val="28"/>
          <w:szCs w:val="28"/>
          <w:lang w:eastAsia="fr-FR"/>
        </w:rPr>
      </w:pPr>
      <w:r w:rsidRPr="00CC110F">
        <w:rPr>
          <w:rFonts w:eastAsia="Times New Roman" w:cstheme="minorHAnsi"/>
          <w:b/>
          <w:color w:val="1F497D" w:themeColor="text2"/>
          <w:u w:val="single"/>
          <w:lang w:eastAsia="fr-FR"/>
        </w:rPr>
        <w:t>Contrat :</w:t>
      </w:r>
      <w:r w:rsidR="00C17859">
        <w:rPr>
          <w:rFonts w:eastAsia="Times New Roman" w:cstheme="minorHAnsi"/>
          <w:b/>
          <w:sz w:val="28"/>
          <w:szCs w:val="28"/>
          <w:lang w:eastAsia="fr-FR"/>
        </w:rPr>
        <w:t xml:space="preserve"> </w:t>
      </w:r>
      <w:r w:rsidR="00300154">
        <w:rPr>
          <w:rFonts w:eastAsia="Times New Roman" w:cstheme="minorHAnsi"/>
          <w:b/>
          <w:sz w:val="28"/>
          <w:szCs w:val="28"/>
          <w:lang w:eastAsia="fr-FR"/>
        </w:rPr>
        <w:t>deux CDI à temps plein à pourvoir de suite.</w:t>
      </w:r>
    </w:p>
    <w:p w:rsidR="00300154" w:rsidRDefault="00CC110F" w:rsidP="00CC110F">
      <w:pPr>
        <w:rPr>
          <w:rStyle w:val="Lienhypertexte"/>
          <w:rFonts w:eastAsia="Times New Roman" w:cstheme="minorHAnsi"/>
          <w:b/>
          <w:sz w:val="24"/>
          <w:szCs w:val="24"/>
          <w:lang w:eastAsia="fr-FR"/>
        </w:rPr>
      </w:pPr>
      <w:r w:rsidRPr="00CC110F">
        <w:rPr>
          <w:rFonts w:eastAsia="Times New Roman" w:cstheme="minorHAnsi"/>
          <w:b/>
          <w:color w:val="1F497D" w:themeColor="text2"/>
          <w:u w:val="single"/>
          <w:lang w:eastAsia="fr-FR"/>
        </w:rPr>
        <w:t>Contact :</w:t>
      </w:r>
      <w:r w:rsidRPr="00CC110F">
        <w:rPr>
          <w:rFonts w:eastAsia="Times New Roman" w:cstheme="minorHAnsi"/>
          <w:color w:val="1F497D" w:themeColor="text2"/>
          <w:lang w:eastAsia="fr-FR"/>
        </w:rPr>
        <w:t xml:space="preserve"> </w:t>
      </w:r>
      <w:r w:rsidR="00300154">
        <w:rPr>
          <w:rFonts w:eastAsia="Times New Roman" w:cstheme="minorHAnsi"/>
          <w:b/>
          <w:sz w:val="24"/>
          <w:szCs w:val="24"/>
          <w:lang w:eastAsia="fr-FR"/>
        </w:rPr>
        <w:t xml:space="preserve">Mme TETTLING Anaïs – Assistante RH – </w:t>
      </w:r>
      <w:hyperlink r:id="rId12" w:history="1">
        <w:r w:rsidR="00300154" w:rsidRPr="009D1344">
          <w:rPr>
            <w:rStyle w:val="Lienhypertexte"/>
            <w:rFonts w:eastAsia="Times New Roman" w:cstheme="minorHAnsi"/>
            <w:b/>
            <w:sz w:val="24"/>
            <w:szCs w:val="24"/>
            <w:lang w:eastAsia="fr-FR"/>
          </w:rPr>
          <w:t>assistante.rh@arahm.fr</w:t>
        </w:r>
      </w:hyperlink>
    </w:p>
    <w:p w:rsidR="00BA40EC" w:rsidRDefault="00BA40EC" w:rsidP="00BA40EC">
      <w:pPr>
        <w:ind w:left="708"/>
        <w:rPr>
          <w:rFonts w:eastAsia="Times New Roman" w:cstheme="minorHAnsi"/>
          <w:b/>
          <w:sz w:val="24"/>
          <w:szCs w:val="24"/>
          <w:lang w:eastAsia="fr-FR"/>
        </w:rPr>
      </w:pPr>
      <w:r>
        <w:rPr>
          <w:rFonts w:eastAsia="Times New Roman" w:cstheme="minorHAnsi"/>
          <w:b/>
          <w:sz w:val="24"/>
          <w:szCs w:val="24"/>
          <w:lang w:eastAsia="fr-FR"/>
        </w:rPr>
        <w:t xml:space="preserve">   </w:t>
      </w:r>
      <w:bookmarkStart w:id="0" w:name="_GoBack"/>
      <w:bookmarkEnd w:id="0"/>
      <w:r w:rsidRPr="00BA40EC">
        <w:rPr>
          <w:rFonts w:eastAsia="Times New Roman" w:cstheme="minorHAnsi"/>
          <w:b/>
          <w:sz w:val="24"/>
          <w:szCs w:val="24"/>
          <w:lang w:eastAsia="fr-FR"/>
        </w:rPr>
        <w:t xml:space="preserve">116 rue de la </w:t>
      </w:r>
      <w:proofErr w:type="spellStart"/>
      <w:r w:rsidRPr="00BA40EC">
        <w:rPr>
          <w:rFonts w:eastAsia="Times New Roman" w:cstheme="minorHAnsi"/>
          <w:b/>
          <w:sz w:val="24"/>
          <w:szCs w:val="24"/>
          <w:lang w:eastAsia="fr-FR"/>
        </w:rPr>
        <w:t>Ganzau</w:t>
      </w:r>
      <w:proofErr w:type="spellEnd"/>
      <w:r w:rsidRPr="00BA40EC">
        <w:rPr>
          <w:rFonts w:eastAsia="Times New Roman" w:cstheme="minorHAnsi"/>
          <w:b/>
          <w:sz w:val="24"/>
          <w:szCs w:val="24"/>
          <w:lang w:eastAsia="fr-FR"/>
        </w:rPr>
        <w:t xml:space="preserve"> 67100 STRASBOURG.</w:t>
      </w:r>
    </w:p>
    <w:p w:rsidR="00300154" w:rsidRDefault="00300154" w:rsidP="00CC110F">
      <w:pPr>
        <w:rPr>
          <w:rFonts w:eastAsia="Times New Roman" w:cstheme="minorHAnsi"/>
          <w:b/>
          <w:sz w:val="24"/>
          <w:szCs w:val="24"/>
          <w:lang w:eastAsia="fr-FR"/>
        </w:rPr>
      </w:pPr>
    </w:p>
    <w:p w:rsidR="00822EE2" w:rsidRPr="00CC110F" w:rsidRDefault="00CC110F" w:rsidP="00CC110F">
      <w:pPr>
        <w:rPr>
          <w:rFonts w:eastAsia="Times New Roman" w:cstheme="minorHAnsi"/>
          <w:b/>
          <w:lang w:eastAsia="fr-FR"/>
        </w:rPr>
      </w:pPr>
      <w:r>
        <w:rPr>
          <w:rFonts w:eastAsia="Times New Roman" w:cstheme="minorHAnsi"/>
          <w:b/>
          <w:lang w:eastAsia="fr-FR"/>
        </w:rPr>
        <w:t xml:space="preserve">     </w:t>
      </w:r>
    </w:p>
    <w:sectPr w:rsidR="00822EE2" w:rsidRPr="00CC110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16" w:rsidRDefault="009F5916" w:rsidP="009F5916">
      <w:pPr>
        <w:spacing w:after="0" w:line="240" w:lineRule="auto"/>
      </w:pPr>
      <w:r>
        <w:separator/>
      </w:r>
    </w:p>
  </w:endnote>
  <w:endnote w:type="continuationSeparator" w:id="0">
    <w:p w:rsidR="009F5916" w:rsidRDefault="009F5916" w:rsidP="009F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0F" w:rsidRPr="00CC110F" w:rsidRDefault="00CC110F" w:rsidP="00CC110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16" w:rsidRDefault="009F5916" w:rsidP="009F5916">
      <w:pPr>
        <w:spacing w:after="0" w:line="240" w:lineRule="auto"/>
      </w:pPr>
      <w:r>
        <w:separator/>
      </w:r>
    </w:p>
  </w:footnote>
  <w:footnote w:type="continuationSeparator" w:id="0">
    <w:p w:rsidR="009F5916" w:rsidRDefault="009F5916" w:rsidP="009F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16" w:rsidRDefault="009F5916">
    <w:pPr>
      <w:pStyle w:val="En-tte"/>
    </w:pPr>
  </w:p>
  <w:p w:rsidR="009F5916" w:rsidRDefault="009F59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16"/>
    <w:rsid w:val="00061D3C"/>
    <w:rsid w:val="00166EA9"/>
    <w:rsid w:val="00300154"/>
    <w:rsid w:val="004A2D6E"/>
    <w:rsid w:val="00822EE2"/>
    <w:rsid w:val="009F5916"/>
    <w:rsid w:val="00BA40EC"/>
    <w:rsid w:val="00C17859"/>
    <w:rsid w:val="00CC110F"/>
    <w:rsid w:val="00D36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59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916"/>
    <w:rPr>
      <w:rFonts w:ascii="Tahoma" w:hAnsi="Tahoma" w:cs="Tahoma"/>
      <w:sz w:val="16"/>
      <w:szCs w:val="16"/>
    </w:rPr>
  </w:style>
  <w:style w:type="paragraph" w:styleId="En-tte">
    <w:name w:val="header"/>
    <w:basedOn w:val="Normal"/>
    <w:link w:val="En-tteCar"/>
    <w:uiPriority w:val="99"/>
    <w:unhideWhenUsed/>
    <w:rsid w:val="009F5916"/>
    <w:pPr>
      <w:tabs>
        <w:tab w:val="center" w:pos="4536"/>
        <w:tab w:val="right" w:pos="9072"/>
      </w:tabs>
      <w:spacing w:after="0" w:line="240" w:lineRule="auto"/>
    </w:pPr>
  </w:style>
  <w:style w:type="character" w:customStyle="1" w:styleId="En-tteCar">
    <w:name w:val="En-tête Car"/>
    <w:basedOn w:val="Policepardfaut"/>
    <w:link w:val="En-tte"/>
    <w:uiPriority w:val="99"/>
    <w:rsid w:val="009F5916"/>
  </w:style>
  <w:style w:type="paragraph" w:styleId="Pieddepage">
    <w:name w:val="footer"/>
    <w:basedOn w:val="Normal"/>
    <w:link w:val="PieddepageCar"/>
    <w:uiPriority w:val="99"/>
    <w:unhideWhenUsed/>
    <w:rsid w:val="009F59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916"/>
  </w:style>
  <w:style w:type="character" w:styleId="Lienhypertexte">
    <w:name w:val="Hyperlink"/>
    <w:basedOn w:val="Policepardfaut"/>
    <w:uiPriority w:val="99"/>
    <w:unhideWhenUsed/>
    <w:rsid w:val="00CC1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59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916"/>
    <w:rPr>
      <w:rFonts w:ascii="Tahoma" w:hAnsi="Tahoma" w:cs="Tahoma"/>
      <w:sz w:val="16"/>
      <w:szCs w:val="16"/>
    </w:rPr>
  </w:style>
  <w:style w:type="paragraph" w:styleId="En-tte">
    <w:name w:val="header"/>
    <w:basedOn w:val="Normal"/>
    <w:link w:val="En-tteCar"/>
    <w:uiPriority w:val="99"/>
    <w:unhideWhenUsed/>
    <w:rsid w:val="009F5916"/>
    <w:pPr>
      <w:tabs>
        <w:tab w:val="center" w:pos="4536"/>
        <w:tab w:val="right" w:pos="9072"/>
      </w:tabs>
      <w:spacing w:after="0" w:line="240" w:lineRule="auto"/>
    </w:pPr>
  </w:style>
  <w:style w:type="character" w:customStyle="1" w:styleId="En-tteCar">
    <w:name w:val="En-tête Car"/>
    <w:basedOn w:val="Policepardfaut"/>
    <w:link w:val="En-tte"/>
    <w:uiPriority w:val="99"/>
    <w:rsid w:val="009F5916"/>
  </w:style>
  <w:style w:type="paragraph" w:styleId="Pieddepage">
    <w:name w:val="footer"/>
    <w:basedOn w:val="Normal"/>
    <w:link w:val="PieddepageCar"/>
    <w:uiPriority w:val="99"/>
    <w:unhideWhenUsed/>
    <w:rsid w:val="009F59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916"/>
  </w:style>
  <w:style w:type="character" w:styleId="Lienhypertexte">
    <w:name w:val="Hyperlink"/>
    <w:basedOn w:val="Policepardfaut"/>
    <w:uiPriority w:val="99"/>
    <w:unhideWhenUsed/>
    <w:rsid w:val="00CC1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3076">
      <w:bodyDiv w:val="1"/>
      <w:marLeft w:val="0"/>
      <w:marRight w:val="0"/>
      <w:marTop w:val="0"/>
      <w:marBottom w:val="0"/>
      <w:divBdr>
        <w:top w:val="none" w:sz="0" w:space="0" w:color="auto"/>
        <w:left w:val="none" w:sz="0" w:space="0" w:color="auto"/>
        <w:bottom w:val="none" w:sz="0" w:space="0" w:color="auto"/>
        <w:right w:val="none" w:sz="0" w:space="0" w:color="auto"/>
      </w:divBdr>
    </w:div>
    <w:div w:id="1405832022">
      <w:bodyDiv w:val="1"/>
      <w:marLeft w:val="0"/>
      <w:marRight w:val="0"/>
      <w:marTop w:val="0"/>
      <w:marBottom w:val="0"/>
      <w:divBdr>
        <w:top w:val="none" w:sz="0" w:space="0" w:color="auto"/>
        <w:left w:val="none" w:sz="0" w:space="0" w:color="auto"/>
        <w:bottom w:val="none" w:sz="0" w:space="0" w:color="auto"/>
        <w:right w:val="none" w:sz="0" w:space="0" w:color="auto"/>
      </w:divBdr>
    </w:div>
    <w:div w:id="1565524732">
      <w:bodyDiv w:val="1"/>
      <w:marLeft w:val="0"/>
      <w:marRight w:val="0"/>
      <w:marTop w:val="0"/>
      <w:marBottom w:val="0"/>
      <w:divBdr>
        <w:top w:val="none" w:sz="0" w:space="0" w:color="auto"/>
        <w:left w:val="none" w:sz="0" w:space="0" w:color="auto"/>
        <w:bottom w:val="none" w:sz="0" w:space="0" w:color="auto"/>
        <w:right w:val="none" w:sz="0" w:space="0" w:color="auto"/>
      </w:divBdr>
    </w:div>
    <w:div w:id="18355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sistante.rh@arahm.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87E21690</Template>
  <TotalTime>3</TotalTime>
  <Pages>1</Pages>
  <Words>185</Words>
  <Characters>1019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 RH</dc:creator>
  <cp:lastModifiedBy>Assistante RH</cp:lastModifiedBy>
  <cp:revision>4</cp:revision>
  <cp:lastPrinted>2015-09-22T09:31:00Z</cp:lastPrinted>
  <dcterms:created xsi:type="dcterms:W3CDTF">2016-09-21T09:27:00Z</dcterms:created>
  <dcterms:modified xsi:type="dcterms:W3CDTF">2017-11-24T14:21:00Z</dcterms:modified>
</cp:coreProperties>
</file>